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160" w:rsidRDefault="00616160" w:rsidP="00195D5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PERGURUAN TINGGI DAN MASYARAKAT EKONOMI ASEAN (MEA)</w:t>
      </w:r>
    </w:p>
    <w:p w:rsidR="00AF0A46" w:rsidRDefault="00AF0A46" w:rsidP="00195D57">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 Nyoman Artayasa</w:t>
      </w:r>
    </w:p>
    <w:p w:rsidR="00AF0A46" w:rsidRDefault="00AF0A46" w:rsidP="00195D57">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artayasa01@yahoo.com/i.artayasa@pnsmai.go.id</w:t>
      </w:r>
    </w:p>
    <w:p w:rsidR="00AF0A46" w:rsidRPr="00AF0A46" w:rsidRDefault="00AF0A46" w:rsidP="00195D57">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Dosen Desain Interior F</w:t>
      </w:r>
      <w:r w:rsidR="00F153B5">
        <w:rPr>
          <w:rFonts w:ascii="Times New Roman" w:eastAsia="Times New Roman" w:hAnsi="Times New Roman" w:cs="Times New Roman"/>
          <w:b/>
          <w:sz w:val="20"/>
          <w:szCs w:val="20"/>
        </w:rPr>
        <w:t>a</w:t>
      </w:r>
      <w:r>
        <w:rPr>
          <w:rFonts w:ascii="Times New Roman" w:eastAsia="Times New Roman" w:hAnsi="Times New Roman" w:cs="Times New Roman"/>
          <w:b/>
          <w:sz w:val="20"/>
          <w:szCs w:val="20"/>
        </w:rPr>
        <w:t>kultas Seni Rupa dan Desain ISI Denpasar</w:t>
      </w:r>
    </w:p>
    <w:p w:rsidR="00616160" w:rsidRDefault="00616160" w:rsidP="003410B0">
      <w:pPr>
        <w:spacing w:after="0" w:line="360" w:lineRule="auto"/>
        <w:rPr>
          <w:rFonts w:ascii="Times New Roman" w:eastAsia="Times New Roman" w:hAnsi="Times New Roman" w:cs="Times New Roman"/>
          <w:b/>
          <w:sz w:val="28"/>
          <w:szCs w:val="28"/>
        </w:rPr>
      </w:pPr>
    </w:p>
    <w:p w:rsidR="00BC40BB" w:rsidRPr="00195D57" w:rsidRDefault="00BC40BB" w:rsidP="003410B0">
      <w:pPr>
        <w:spacing w:after="0" w:line="360" w:lineRule="auto"/>
        <w:jc w:val="both"/>
        <w:rPr>
          <w:rFonts w:ascii="Times New Roman" w:eastAsia="Times New Roman" w:hAnsi="Times New Roman" w:cs="Times New Roman"/>
          <w:b/>
          <w:sz w:val="24"/>
          <w:szCs w:val="24"/>
        </w:rPr>
      </w:pPr>
      <w:r w:rsidRPr="00195D57">
        <w:rPr>
          <w:rFonts w:ascii="Times New Roman" w:eastAsia="Times New Roman" w:hAnsi="Times New Roman" w:cs="Times New Roman"/>
          <w:b/>
          <w:sz w:val="24"/>
          <w:szCs w:val="24"/>
        </w:rPr>
        <w:t>Masyarakat Ekonomi Asean (MEA)</w:t>
      </w:r>
      <w:r w:rsidR="00D260B7" w:rsidRPr="00195D57">
        <w:rPr>
          <w:rFonts w:ascii="Times New Roman" w:eastAsia="Times New Roman" w:hAnsi="Times New Roman" w:cs="Times New Roman"/>
          <w:b/>
          <w:sz w:val="24"/>
          <w:szCs w:val="24"/>
        </w:rPr>
        <w:t xml:space="preserve"> 2015</w:t>
      </w:r>
    </w:p>
    <w:p w:rsidR="00BC40BB" w:rsidRDefault="00BC40BB" w:rsidP="003410B0">
      <w:pPr>
        <w:spacing w:after="0" w:line="360" w:lineRule="auto"/>
        <w:jc w:val="both"/>
        <w:rPr>
          <w:rFonts w:ascii="Times New Roman" w:eastAsia="Times New Roman" w:hAnsi="Times New Roman" w:cs="Times New Roman"/>
          <w:sz w:val="24"/>
          <w:szCs w:val="24"/>
        </w:rPr>
      </w:pPr>
    </w:p>
    <w:p w:rsidR="00CC0391" w:rsidRDefault="00075212" w:rsidP="0061616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Masyarakan asean lebih dari sepuluh tahun lalu berkumpul dan bersepakat untuk membentuk pasar tunggal di kawasan Asia Tenggara pd akhir tahun 2015. Dengan adanya MEA ini memungkinkan satu negara menjual barang dan jasanya dengan mudah ke negra-negra lain di Asia Tenggara. Hal ini dilakukan agar daya saing asean meningkat serta bisa menyaingi negara lain seperti Cina dan India </w:t>
      </w:r>
      <w:r w:rsidR="00CC0391">
        <w:rPr>
          <w:rFonts w:ascii="Times New Roman" w:eastAsia="Times New Roman" w:hAnsi="Times New Roman" w:cs="Times New Roman"/>
          <w:sz w:val="24"/>
          <w:szCs w:val="24"/>
        </w:rPr>
        <w:t>dan lain-lainya.</w:t>
      </w:r>
      <w:r w:rsidR="00616160">
        <w:rPr>
          <w:rFonts w:ascii="Times New Roman" w:eastAsia="Times New Roman" w:hAnsi="Times New Roman" w:cs="Times New Roman"/>
          <w:sz w:val="24"/>
          <w:szCs w:val="24"/>
        </w:rPr>
        <w:t xml:space="preserve"> Hal ini tentu akan berpengaruh pada Indonesia dan juga Bali, karena </w:t>
      </w:r>
      <w:r w:rsidR="00CC0391" w:rsidRPr="00BC40BB">
        <w:rPr>
          <w:rFonts w:ascii="Times New Roman" w:eastAsia="Times New Roman" w:hAnsi="Times New Roman" w:cs="Times New Roman"/>
          <w:sz w:val="24"/>
          <w:szCs w:val="24"/>
        </w:rPr>
        <w:t xml:space="preserve">Masyarakat Ekonomi Asean tidak hanya membuka arus perdagangan barang atau jasa, tetapi juga pasar tenaga kerja profesional, seperti dokter, pengacara, akuntan, </w:t>
      </w:r>
      <w:r w:rsidR="00CC0391">
        <w:rPr>
          <w:rFonts w:ascii="Times New Roman" w:eastAsia="Times New Roman" w:hAnsi="Times New Roman" w:cs="Times New Roman"/>
          <w:sz w:val="24"/>
          <w:szCs w:val="24"/>
        </w:rPr>
        <w:t xml:space="preserve">desainer </w:t>
      </w:r>
      <w:r w:rsidR="00CC0391" w:rsidRPr="00BC40BB">
        <w:rPr>
          <w:rFonts w:ascii="Times New Roman" w:eastAsia="Times New Roman" w:hAnsi="Times New Roman" w:cs="Times New Roman"/>
          <w:sz w:val="24"/>
          <w:szCs w:val="24"/>
        </w:rPr>
        <w:t>dan lainnya.</w:t>
      </w:r>
      <w:r w:rsidR="00616160">
        <w:rPr>
          <w:rFonts w:ascii="Times New Roman" w:eastAsia="Times New Roman" w:hAnsi="Times New Roman" w:cs="Times New Roman"/>
          <w:sz w:val="24"/>
          <w:szCs w:val="24"/>
        </w:rPr>
        <w:t xml:space="preserve"> </w:t>
      </w:r>
      <w:r w:rsidR="00CC0391" w:rsidRPr="00BC40BB">
        <w:rPr>
          <w:rFonts w:ascii="Times New Roman" w:eastAsia="Times New Roman" w:hAnsi="Times New Roman" w:cs="Times New Roman"/>
          <w:sz w:val="24"/>
          <w:szCs w:val="24"/>
        </w:rPr>
        <w:t>Staf Khusus Menteri Tenaga Kerja dan Transmigrasi, Dita Indah Sari, menjelaskan bahwa MEA mensyaratkan adanya penghapusan aturan-aturan yang sebelumnya menghalangi perekrutan tenaga kerja asing.</w:t>
      </w:r>
      <w:r w:rsidR="00616160">
        <w:rPr>
          <w:rFonts w:ascii="Times New Roman" w:eastAsia="Times New Roman" w:hAnsi="Times New Roman" w:cs="Times New Roman"/>
          <w:sz w:val="24"/>
          <w:szCs w:val="24"/>
        </w:rPr>
        <w:t xml:space="preserve"> </w:t>
      </w:r>
      <w:r w:rsidR="00CC0391" w:rsidRPr="00BC40BB">
        <w:rPr>
          <w:rFonts w:ascii="Times New Roman" w:eastAsia="Times New Roman" w:hAnsi="Times New Roman" w:cs="Times New Roman"/>
          <w:sz w:val="24"/>
          <w:szCs w:val="24"/>
        </w:rPr>
        <w:t>"Pembatasan, terutama dalam sektor tenaga kerja profesional, didorong untuk dihapuskan," katanya.</w:t>
      </w:r>
      <w:r w:rsidR="00616160">
        <w:rPr>
          <w:rFonts w:ascii="Times New Roman" w:eastAsia="Times New Roman" w:hAnsi="Times New Roman" w:cs="Times New Roman"/>
          <w:sz w:val="24"/>
          <w:szCs w:val="24"/>
        </w:rPr>
        <w:t xml:space="preserve"> </w:t>
      </w:r>
      <w:r w:rsidR="00CC0391" w:rsidRPr="00BC40BB">
        <w:rPr>
          <w:rFonts w:ascii="Times New Roman" w:eastAsia="Times New Roman" w:hAnsi="Times New Roman" w:cs="Times New Roman"/>
          <w:sz w:val="24"/>
          <w:szCs w:val="24"/>
        </w:rPr>
        <w:t>"Sehingga pada intinya, MEA akan lebih membuka peluang tenaga kerja asing untuk mengisi berbagai jabatan serta profesi di Indonesia yang tertutup atau minim tenaga asingnya."</w:t>
      </w:r>
    </w:p>
    <w:p w:rsidR="00616160" w:rsidRPr="00BC40BB" w:rsidRDefault="00616160" w:rsidP="00616160">
      <w:pPr>
        <w:spacing w:after="0" w:line="360" w:lineRule="auto"/>
        <w:jc w:val="both"/>
        <w:rPr>
          <w:rFonts w:ascii="Times New Roman" w:eastAsia="Times New Roman" w:hAnsi="Times New Roman" w:cs="Times New Roman"/>
          <w:sz w:val="24"/>
          <w:szCs w:val="24"/>
        </w:rPr>
      </w:pPr>
    </w:p>
    <w:p w:rsidR="00CC0391" w:rsidRPr="00616160" w:rsidRDefault="00CC0391" w:rsidP="003410B0">
      <w:pPr>
        <w:spacing w:after="0" w:line="360" w:lineRule="auto"/>
        <w:jc w:val="both"/>
        <w:rPr>
          <w:rFonts w:ascii="Times New Roman" w:eastAsia="Times New Roman" w:hAnsi="Times New Roman" w:cs="Times New Roman"/>
          <w:sz w:val="24"/>
          <w:szCs w:val="24"/>
        </w:rPr>
      </w:pPr>
      <w:r w:rsidRPr="00BC40BB">
        <w:rPr>
          <w:rFonts w:ascii="Times New Roman" w:eastAsia="Times New Roman" w:hAnsi="Times New Roman" w:cs="Times New Roman"/>
          <w:sz w:val="24"/>
          <w:szCs w:val="24"/>
        </w:rPr>
        <w:t xml:space="preserve">Staf Khusus Menteri Tenaga Kerja dan Transmigrasi, Dita Indah Sari, </w:t>
      </w:r>
      <w:r w:rsidR="00616160">
        <w:rPr>
          <w:rFonts w:ascii="Times New Roman" w:eastAsia="Times New Roman" w:hAnsi="Times New Roman" w:cs="Times New Roman"/>
          <w:sz w:val="24"/>
          <w:szCs w:val="24"/>
        </w:rPr>
        <w:t xml:space="preserve"> juga </w:t>
      </w:r>
      <w:r w:rsidRPr="00BC40BB">
        <w:rPr>
          <w:rFonts w:ascii="Times New Roman" w:eastAsia="Times New Roman" w:hAnsi="Times New Roman" w:cs="Times New Roman"/>
          <w:sz w:val="24"/>
          <w:szCs w:val="24"/>
        </w:rPr>
        <w:t>menyatakan tidak ingin "kecolongan" dan mengaku telah menyiapkan strategi dalam menghadapi pasar bebas tenaga kerja.</w:t>
      </w:r>
      <w:r w:rsidR="00616160">
        <w:rPr>
          <w:rFonts w:ascii="Times New Roman" w:eastAsia="Times New Roman" w:hAnsi="Times New Roman" w:cs="Times New Roman"/>
          <w:sz w:val="24"/>
          <w:szCs w:val="24"/>
        </w:rPr>
        <w:t xml:space="preserve"> </w:t>
      </w:r>
      <w:r w:rsidRPr="00BC40BB">
        <w:rPr>
          <w:rFonts w:ascii="Times New Roman" w:eastAsia="Times New Roman" w:hAnsi="Times New Roman" w:cs="Times New Roman"/>
          <w:sz w:val="24"/>
          <w:szCs w:val="24"/>
        </w:rPr>
        <w:t>"Oke jabatan dibuka, sektor diperluas, tetapi syarat diperketat. Jadi buka tidak asal buka, bebas tidak asal bebas," katanya.</w:t>
      </w:r>
      <w:r w:rsidR="00616160">
        <w:rPr>
          <w:rFonts w:ascii="Times New Roman" w:eastAsia="Times New Roman" w:hAnsi="Times New Roman" w:cs="Times New Roman"/>
          <w:sz w:val="24"/>
          <w:szCs w:val="24"/>
        </w:rPr>
        <w:t xml:space="preserve"> </w:t>
      </w:r>
      <w:r w:rsidRPr="00BC40BB">
        <w:rPr>
          <w:rFonts w:ascii="Times New Roman" w:eastAsia="Times New Roman" w:hAnsi="Times New Roman" w:cs="Times New Roman"/>
          <w:sz w:val="24"/>
          <w:szCs w:val="24"/>
        </w:rPr>
        <w:t>"Kita tidak mau tenaga kerja lokal yang sebetulnya berkualitas dan mampu, tetapi karena ada tenaga kerja asing jadi tergeser.</w:t>
      </w:r>
      <w:r w:rsidR="00616160">
        <w:rPr>
          <w:rFonts w:ascii="Times New Roman" w:eastAsia="Times New Roman" w:hAnsi="Times New Roman" w:cs="Times New Roman"/>
          <w:sz w:val="24"/>
          <w:szCs w:val="24"/>
        </w:rPr>
        <w:t xml:space="preserve"> </w:t>
      </w:r>
      <w:r w:rsidRPr="00BC40BB">
        <w:rPr>
          <w:rFonts w:ascii="Times New Roman" w:eastAsia="Times New Roman" w:hAnsi="Times New Roman" w:cs="Times New Roman"/>
          <w:sz w:val="24"/>
          <w:szCs w:val="24"/>
        </w:rPr>
        <w:t xml:space="preserve">Sejumlah syarat yang ditentukan antara lain </w:t>
      </w:r>
      <w:r w:rsidRPr="00616160">
        <w:rPr>
          <w:rFonts w:ascii="Times New Roman" w:eastAsia="Times New Roman" w:hAnsi="Times New Roman" w:cs="Times New Roman"/>
          <w:sz w:val="24"/>
          <w:szCs w:val="24"/>
        </w:rPr>
        <w:t xml:space="preserve">kewajiban </w:t>
      </w:r>
      <w:r w:rsidRPr="00616160">
        <w:rPr>
          <w:rFonts w:ascii="Times New Roman" w:eastAsia="Times New Roman" w:hAnsi="Times New Roman" w:cs="Times New Roman"/>
          <w:b/>
          <w:sz w:val="24"/>
          <w:szCs w:val="24"/>
        </w:rPr>
        <w:t>berbahasa Indonesia</w:t>
      </w:r>
      <w:r w:rsidRPr="00616160">
        <w:rPr>
          <w:rFonts w:ascii="Times New Roman" w:eastAsia="Times New Roman" w:hAnsi="Times New Roman" w:cs="Times New Roman"/>
          <w:sz w:val="24"/>
          <w:szCs w:val="24"/>
        </w:rPr>
        <w:t xml:space="preserve"> dan </w:t>
      </w:r>
      <w:r w:rsidRPr="00616160">
        <w:rPr>
          <w:rFonts w:ascii="Times New Roman" w:eastAsia="Times New Roman" w:hAnsi="Times New Roman" w:cs="Times New Roman"/>
          <w:b/>
          <w:sz w:val="24"/>
          <w:szCs w:val="24"/>
        </w:rPr>
        <w:t>sertifikasi lembaga profesi</w:t>
      </w:r>
      <w:r w:rsidRPr="00616160">
        <w:rPr>
          <w:rFonts w:ascii="Times New Roman" w:eastAsia="Times New Roman" w:hAnsi="Times New Roman" w:cs="Times New Roman"/>
          <w:sz w:val="24"/>
          <w:szCs w:val="24"/>
        </w:rPr>
        <w:t xml:space="preserve"> terkait di dalam negeri.</w:t>
      </w:r>
    </w:p>
    <w:p w:rsidR="00616160" w:rsidRDefault="00CC0391" w:rsidP="00616160">
      <w:pPr>
        <w:spacing w:after="0" w:line="360" w:lineRule="auto"/>
        <w:ind w:firstLine="720"/>
        <w:jc w:val="both"/>
        <w:rPr>
          <w:rFonts w:ascii="Times New Roman" w:eastAsia="Times New Roman" w:hAnsi="Times New Roman" w:cs="Times New Roman"/>
          <w:sz w:val="24"/>
          <w:szCs w:val="24"/>
        </w:rPr>
      </w:pPr>
      <w:r w:rsidRPr="00BC40BB">
        <w:rPr>
          <w:rFonts w:ascii="Times New Roman" w:eastAsia="Times New Roman" w:hAnsi="Times New Roman" w:cs="Times New Roman"/>
          <w:sz w:val="24"/>
          <w:szCs w:val="24"/>
        </w:rPr>
        <w:t>Riset terbaru dari Organisasi Perburuhan Dunia atau ILO menyebutkan pembukaan pasar tenaga kerja mendatangkan manfaat yang besar.</w:t>
      </w:r>
      <w:r w:rsidR="00616160">
        <w:rPr>
          <w:rFonts w:ascii="Times New Roman" w:eastAsia="Times New Roman" w:hAnsi="Times New Roman" w:cs="Times New Roman"/>
          <w:sz w:val="24"/>
          <w:szCs w:val="24"/>
        </w:rPr>
        <w:t xml:space="preserve"> </w:t>
      </w:r>
      <w:r w:rsidRPr="00BC40BB">
        <w:rPr>
          <w:rFonts w:ascii="Times New Roman" w:eastAsia="Times New Roman" w:hAnsi="Times New Roman" w:cs="Times New Roman"/>
          <w:sz w:val="24"/>
          <w:szCs w:val="24"/>
        </w:rPr>
        <w:t>Selain dapat menciptakan jutaan lapangan kerja baru, skema ini juga dapat meningkatkan kesejahteraan 600 juta orang yang hidup di Asia Tenggara.</w:t>
      </w:r>
      <w:r w:rsidR="00616160">
        <w:rPr>
          <w:rFonts w:ascii="Times New Roman" w:eastAsia="Times New Roman" w:hAnsi="Times New Roman" w:cs="Times New Roman"/>
          <w:sz w:val="24"/>
          <w:szCs w:val="24"/>
        </w:rPr>
        <w:t xml:space="preserve"> </w:t>
      </w:r>
      <w:r w:rsidRPr="00BC40BB">
        <w:rPr>
          <w:rFonts w:ascii="Times New Roman" w:eastAsia="Times New Roman" w:hAnsi="Times New Roman" w:cs="Times New Roman"/>
          <w:sz w:val="24"/>
          <w:szCs w:val="24"/>
        </w:rPr>
        <w:t>ILO merinci bahwa permintaan tenaga kerja profesional akan naik 41% atau sekitar 14 juta.</w:t>
      </w:r>
      <w:r w:rsidR="00616160">
        <w:rPr>
          <w:rFonts w:ascii="Times New Roman" w:eastAsia="Times New Roman" w:hAnsi="Times New Roman" w:cs="Times New Roman"/>
          <w:sz w:val="24"/>
          <w:szCs w:val="24"/>
        </w:rPr>
        <w:t xml:space="preserve"> </w:t>
      </w:r>
      <w:r w:rsidRPr="00BC40BB">
        <w:rPr>
          <w:rFonts w:ascii="Times New Roman" w:eastAsia="Times New Roman" w:hAnsi="Times New Roman" w:cs="Times New Roman"/>
          <w:sz w:val="24"/>
          <w:szCs w:val="24"/>
        </w:rPr>
        <w:t xml:space="preserve">Sementara permintaan akan tenaga kerja kelas menengah akan naik 22% atau 38 juta, </w:t>
      </w:r>
      <w:r w:rsidRPr="00BC40BB">
        <w:rPr>
          <w:rFonts w:ascii="Times New Roman" w:eastAsia="Times New Roman" w:hAnsi="Times New Roman" w:cs="Times New Roman"/>
          <w:sz w:val="24"/>
          <w:szCs w:val="24"/>
        </w:rPr>
        <w:lastRenderedPageBreak/>
        <w:t>sementara tenaga kerja level rendah meningkat 24% atau 12 juta.</w:t>
      </w:r>
      <w:r w:rsidR="00616160">
        <w:rPr>
          <w:rFonts w:ascii="Times New Roman" w:eastAsia="Times New Roman" w:hAnsi="Times New Roman" w:cs="Times New Roman"/>
          <w:sz w:val="24"/>
          <w:szCs w:val="24"/>
        </w:rPr>
        <w:t xml:space="preserve"> </w:t>
      </w:r>
      <w:r w:rsidRPr="00BC40BB">
        <w:rPr>
          <w:rFonts w:ascii="Times New Roman" w:eastAsia="Times New Roman" w:hAnsi="Times New Roman" w:cs="Times New Roman"/>
          <w:sz w:val="24"/>
          <w:szCs w:val="24"/>
        </w:rPr>
        <w:t>Namun laporan ini memprediksi bahwa banyak perusahaan yang akan menemukan pegawainya kurang terampil atau bahkan salah penempatan kerja karena kurangnya pelatihan dan pendidikan profesi.</w:t>
      </w:r>
      <w:r w:rsidR="00616160">
        <w:rPr>
          <w:rFonts w:ascii="Times New Roman" w:eastAsia="Times New Roman" w:hAnsi="Times New Roman" w:cs="Times New Roman"/>
          <w:sz w:val="24"/>
          <w:szCs w:val="24"/>
        </w:rPr>
        <w:t xml:space="preserve"> (</w:t>
      </w:r>
      <w:r w:rsidR="00616160" w:rsidRPr="00616160">
        <w:rPr>
          <w:rFonts w:ascii="Times New Roman" w:eastAsia="Times New Roman" w:hAnsi="Times New Roman" w:cs="Times New Roman"/>
          <w:sz w:val="28"/>
          <w:szCs w:val="28"/>
        </w:rPr>
        <w:t>BBC Indonesia</w:t>
      </w:r>
      <w:r w:rsidR="00616160">
        <w:rPr>
          <w:rFonts w:ascii="Times New Roman" w:eastAsia="Times New Roman" w:hAnsi="Times New Roman" w:cs="Times New Roman"/>
          <w:b/>
          <w:sz w:val="28"/>
          <w:szCs w:val="28"/>
        </w:rPr>
        <w:t xml:space="preserve">, </w:t>
      </w:r>
      <w:r w:rsidR="00616160">
        <w:rPr>
          <w:rFonts w:ascii="Times New Roman" w:eastAsia="Times New Roman" w:hAnsi="Times New Roman" w:cs="Times New Roman"/>
          <w:sz w:val="24"/>
          <w:szCs w:val="24"/>
        </w:rPr>
        <w:t>27 agustus 2014).  (cited, 11/02/15)</w:t>
      </w:r>
    </w:p>
    <w:p w:rsidR="00D159A6" w:rsidRDefault="00D159A6" w:rsidP="003410B0">
      <w:pPr>
        <w:spacing w:after="0" w:line="360" w:lineRule="auto"/>
        <w:jc w:val="both"/>
      </w:pPr>
    </w:p>
    <w:p w:rsidR="00616160" w:rsidRPr="00BC5B36" w:rsidRDefault="00D159A6" w:rsidP="003410B0">
      <w:pPr>
        <w:spacing w:after="0" w:line="360" w:lineRule="auto"/>
        <w:jc w:val="both"/>
        <w:rPr>
          <w:rFonts w:ascii="Times New Roman" w:eastAsia="Times New Roman" w:hAnsi="Times New Roman" w:cs="Times New Roman"/>
          <w:b/>
          <w:sz w:val="24"/>
          <w:szCs w:val="24"/>
        </w:rPr>
      </w:pPr>
      <w:r w:rsidRPr="00BC5B36">
        <w:rPr>
          <w:rFonts w:ascii="Times New Roman" w:eastAsia="Times New Roman" w:hAnsi="Times New Roman" w:cs="Times New Roman"/>
          <w:b/>
          <w:sz w:val="24"/>
          <w:szCs w:val="24"/>
        </w:rPr>
        <w:t>ANTISIPASI PEMERINTAH (</w:t>
      </w:r>
      <w:r w:rsidR="00CC0391" w:rsidRPr="00BC5B36">
        <w:rPr>
          <w:rFonts w:ascii="Times New Roman" w:eastAsia="Times New Roman" w:hAnsi="Times New Roman" w:cs="Times New Roman"/>
          <w:b/>
          <w:sz w:val="24"/>
          <w:szCs w:val="24"/>
        </w:rPr>
        <w:t>PT</w:t>
      </w:r>
      <w:r w:rsidRPr="00BC5B36">
        <w:rPr>
          <w:rFonts w:ascii="Times New Roman" w:eastAsia="Times New Roman" w:hAnsi="Times New Roman" w:cs="Times New Roman"/>
          <w:b/>
          <w:sz w:val="24"/>
          <w:szCs w:val="24"/>
        </w:rPr>
        <w:t>)</w:t>
      </w:r>
      <w:r w:rsidR="00CC0391" w:rsidRPr="00BC5B36">
        <w:rPr>
          <w:rFonts w:ascii="Times New Roman" w:eastAsia="Times New Roman" w:hAnsi="Times New Roman" w:cs="Times New Roman"/>
          <w:b/>
          <w:sz w:val="24"/>
          <w:szCs w:val="24"/>
        </w:rPr>
        <w:t xml:space="preserve"> </w:t>
      </w:r>
      <w:r w:rsidR="00616160" w:rsidRPr="00BC5B36">
        <w:rPr>
          <w:rFonts w:ascii="Times New Roman" w:eastAsia="Times New Roman" w:hAnsi="Times New Roman" w:cs="Times New Roman"/>
          <w:b/>
          <w:sz w:val="24"/>
          <w:szCs w:val="24"/>
        </w:rPr>
        <w:t>MENGHADAPI MEA</w:t>
      </w:r>
    </w:p>
    <w:p w:rsidR="00CC0391" w:rsidRDefault="005F200C" w:rsidP="00BC5B3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Menyikapi pasar bebas Asia 2015 pemerintah telah mengpayakan beberapa hal termasuk pada Perguruan Tinggi yang ada di Indonesia, yang kemungkinan akan menerima dan mengirimkan mahasiswa atau lulusannya. M</w:t>
      </w:r>
      <w:r w:rsidR="00A319A0" w:rsidRPr="00D159A6">
        <w:rPr>
          <w:rFonts w:ascii="Times New Roman" w:eastAsia="Times New Roman" w:hAnsi="Times New Roman" w:cs="Times New Roman"/>
          <w:sz w:val="24"/>
          <w:szCs w:val="24"/>
        </w:rPr>
        <w:t xml:space="preserve">elalui </w:t>
      </w:r>
      <w:r>
        <w:rPr>
          <w:rFonts w:ascii="Times New Roman" w:eastAsia="Times New Roman" w:hAnsi="Times New Roman" w:cs="Times New Roman"/>
          <w:sz w:val="24"/>
          <w:szCs w:val="24"/>
        </w:rPr>
        <w:t>K</w:t>
      </w:r>
      <w:r w:rsidR="00A319A0" w:rsidRPr="00D159A6">
        <w:rPr>
          <w:rFonts w:ascii="Times New Roman" w:eastAsia="Times New Roman" w:hAnsi="Times New Roman" w:cs="Times New Roman"/>
          <w:sz w:val="24"/>
          <w:szCs w:val="24"/>
        </w:rPr>
        <w:t>ementrian P</w:t>
      </w:r>
      <w:r w:rsidR="00D159A6">
        <w:rPr>
          <w:rFonts w:ascii="Times New Roman" w:eastAsia="Times New Roman" w:hAnsi="Times New Roman" w:cs="Times New Roman"/>
          <w:sz w:val="24"/>
          <w:szCs w:val="24"/>
        </w:rPr>
        <w:t>e</w:t>
      </w:r>
      <w:r w:rsidR="00A319A0" w:rsidRPr="00D159A6">
        <w:rPr>
          <w:rFonts w:ascii="Times New Roman" w:eastAsia="Times New Roman" w:hAnsi="Times New Roman" w:cs="Times New Roman"/>
          <w:sz w:val="24"/>
          <w:szCs w:val="24"/>
        </w:rPr>
        <w:t>ndidikan dan Kebudayaan menerbitkan UU 12 tahun 2012</w:t>
      </w:r>
      <w:r w:rsidR="00D159A6">
        <w:rPr>
          <w:rFonts w:ascii="Times New Roman" w:eastAsia="Times New Roman" w:hAnsi="Times New Roman" w:cs="Times New Roman"/>
          <w:sz w:val="24"/>
          <w:szCs w:val="24"/>
        </w:rPr>
        <w:t xml:space="preserve">, tentang Udang-Undang Pendidikan Tinggi, terutama pasal 29 ayat 1, yang menyatakan: Kerangka </w:t>
      </w:r>
      <w:r w:rsidR="003410B0">
        <w:rPr>
          <w:rFonts w:ascii="Times New Roman" w:eastAsia="Times New Roman" w:hAnsi="Times New Roman" w:cs="Times New Roman"/>
          <w:sz w:val="24"/>
          <w:szCs w:val="24"/>
        </w:rPr>
        <w:t>K</w:t>
      </w:r>
      <w:r w:rsidR="00D159A6">
        <w:rPr>
          <w:rFonts w:ascii="Times New Roman" w:eastAsia="Times New Roman" w:hAnsi="Times New Roman" w:cs="Times New Roman"/>
          <w:sz w:val="24"/>
          <w:szCs w:val="24"/>
        </w:rPr>
        <w:t xml:space="preserve">ualifikasi Nasional </w:t>
      </w:r>
      <w:r w:rsidR="003410B0">
        <w:rPr>
          <w:rFonts w:ascii="Times New Roman" w:eastAsia="Times New Roman" w:hAnsi="Times New Roman" w:cs="Times New Roman"/>
          <w:sz w:val="24"/>
          <w:szCs w:val="24"/>
        </w:rPr>
        <w:t xml:space="preserve">(KKNI) </w:t>
      </w:r>
      <w:r w:rsidR="00D159A6">
        <w:rPr>
          <w:rFonts w:ascii="Times New Roman" w:eastAsia="Times New Roman" w:hAnsi="Times New Roman" w:cs="Times New Roman"/>
          <w:sz w:val="24"/>
          <w:szCs w:val="24"/>
        </w:rPr>
        <w:t xml:space="preserve">merupakan penjenjangan </w:t>
      </w:r>
      <w:r w:rsidRPr="005F200C">
        <w:rPr>
          <w:rFonts w:ascii="Times New Roman" w:eastAsia="Times New Roman" w:hAnsi="Times New Roman" w:cs="Times New Roman"/>
          <w:sz w:val="24"/>
          <w:szCs w:val="24"/>
        </w:rPr>
        <w:t>capaian pembelajaran</w:t>
      </w:r>
      <w:r w:rsidRPr="005F200C">
        <w:rPr>
          <w:rFonts w:ascii="Times New Roman" w:eastAsia="Times New Roman" w:hAnsi="Times New Roman" w:cs="Times New Roman"/>
          <w:szCs w:val="24"/>
        </w:rPr>
        <w:t xml:space="preserve"> </w:t>
      </w:r>
      <w:r w:rsidR="00D159A6">
        <w:rPr>
          <w:rFonts w:ascii="Times New Roman" w:eastAsia="Times New Roman" w:hAnsi="Times New Roman" w:cs="Times New Roman"/>
          <w:sz w:val="24"/>
          <w:szCs w:val="24"/>
        </w:rPr>
        <w:t>yang menyetarakan luaran bidang pendidikan formal, non formal, informal atau pengalaman kerja dalam rangka pengakuan kompetensi kerja sesuai dengan struktur pekerjaan di berbagai sektor.</w:t>
      </w:r>
      <w:r w:rsidR="00F251EE">
        <w:rPr>
          <w:rFonts w:ascii="Times New Roman" w:eastAsia="Times New Roman" w:hAnsi="Times New Roman" w:cs="Times New Roman"/>
          <w:sz w:val="24"/>
          <w:szCs w:val="24"/>
        </w:rPr>
        <w:t xml:space="preserve"> Selain pasal tersebut di atas ada hal lain yang juga perlu diperhatikan yaitu pasal 55 ayat 5 tentang akr</w:t>
      </w:r>
      <w:r w:rsidR="00572375">
        <w:rPr>
          <w:rFonts w:ascii="Times New Roman" w:eastAsia="Times New Roman" w:hAnsi="Times New Roman" w:cs="Times New Roman"/>
          <w:sz w:val="24"/>
          <w:szCs w:val="24"/>
        </w:rPr>
        <w:t>e</w:t>
      </w:r>
      <w:r w:rsidR="00F251EE">
        <w:rPr>
          <w:rFonts w:ascii="Times New Roman" w:eastAsia="Times New Roman" w:hAnsi="Times New Roman" w:cs="Times New Roman"/>
          <w:sz w:val="24"/>
          <w:szCs w:val="24"/>
        </w:rPr>
        <w:t xml:space="preserve">ditasi Program Studi dilakukan oleh </w:t>
      </w:r>
      <w:r w:rsidR="00F251EE" w:rsidRPr="009B367D">
        <w:rPr>
          <w:rFonts w:ascii="Times New Roman" w:eastAsia="Times New Roman" w:hAnsi="Times New Roman" w:cs="Times New Roman"/>
          <w:b/>
          <w:sz w:val="24"/>
          <w:szCs w:val="24"/>
        </w:rPr>
        <w:t>Lembaga Akridtasi Mandiri</w:t>
      </w:r>
      <w:r w:rsidR="00F251EE">
        <w:rPr>
          <w:rFonts w:ascii="Times New Roman" w:eastAsia="Times New Roman" w:hAnsi="Times New Roman" w:cs="Times New Roman"/>
          <w:sz w:val="24"/>
          <w:szCs w:val="24"/>
        </w:rPr>
        <w:t xml:space="preserve"> </w:t>
      </w:r>
    </w:p>
    <w:p w:rsidR="00572375" w:rsidRDefault="00D159A6" w:rsidP="005723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Kemudiaan turunan dari undang-undang tersebut di atas diikuti oleh beberapa permen yang berkaitan, mulai dari PERMENDIKBUD RI no 49 tahun 2014, tentang Standar Pendidikan Tinggi, </w:t>
      </w:r>
      <w:r w:rsidR="005F200C">
        <w:rPr>
          <w:rFonts w:ascii="Times New Roman" w:eastAsia="Times New Roman" w:hAnsi="Times New Roman" w:cs="Times New Roman"/>
          <w:sz w:val="24"/>
          <w:szCs w:val="24"/>
        </w:rPr>
        <w:t xml:space="preserve">yang </w:t>
      </w:r>
      <w:r w:rsidR="00EF7620">
        <w:rPr>
          <w:rFonts w:ascii="Times New Roman" w:eastAsia="Times New Roman" w:hAnsi="Times New Roman" w:cs="Times New Roman"/>
          <w:sz w:val="24"/>
          <w:szCs w:val="24"/>
        </w:rPr>
        <w:t>secara umum menyampaikan tiga standar yaitu standar nasional pendidikan; penelitian dan pengabdian pd masyarakat.</w:t>
      </w:r>
      <w:r w:rsidR="00572375">
        <w:rPr>
          <w:rFonts w:ascii="Times New Roman" w:eastAsia="Times New Roman" w:hAnsi="Times New Roman" w:cs="Times New Roman"/>
          <w:sz w:val="24"/>
          <w:szCs w:val="24"/>
        </w:rPr>
        <w:t xml:space="preserve"> </w:t>
      </w:r>
      <w:r w:rsidR="00EF7620">
        <w:rPr>
          <w:rFonts w:ascii="Times New Roman" w:eastAsia="Times New Roman" w:hAnsi="Times New Roman" w:cs="Times New Roman"/>
          <w:sz w:val="24"/>
          <w:szCs w:val="24"/>
        </w:rPr>
        <w:t xml:space="preserve">Hal yang perlu diperhatikan </w:t>
      </w:r>
      <w:r w:rsidR="00572375">
        <w:rPr>
          <w:rFonts w:ascii="Times New Roman" w:eastAsia="Times New Roman" w:hAnsi="Times New Roman" w:cs="Times New Roman"/>
          <w:sz w:val="24"/>
          <w:szCs w:val="24"/>
        </w:rPr>
        <w:t xml:space="preserve">pada permen ini </w:t>
      </w:r>
      <w:r w:rsidR="00EF7620">
        <w:rPr>
          <w:rFonts w:ascii="Times New Roman" w:eastAsia="Times New Roman" w:hAnsi="Times New Roman" w:cs="Times New Roman"/>
          <w:sz w:val="24"/>
          <w:szCs w:val="24"/>
        </w:rPr>
        <w:t xml:space="preserve">adalah: penyebutan </w:t>
      </w:r>
      <w:r w:rsidR="003410B0">
        <w:rPr>
          <w:rFonts w:ascii="Times New Roman" w:eastAsia="Times New Roman" w:hAnsi="Times New Roman" w:cs="Times New Roman"/>
          <w:sz w:val="24"/>
          <w:szCs w:val="24"/>
        </w:rPr>
        <w:t xml:space="preserve">kembali </w:t>
      </w:r>
      <w:r w:rsidR="00EF7620">
        <w:rPr>
          <w:rFonts w:ascii="Times New Roman" w:eastAsia="Times New Roman" w:hAnsi="Times New Roman" w:cs="Times New Roman"/>
          <w:sz w:val="24"/>
          <w:szCs w:val="24"/>
        </w:rPr>
        <w:t xml:space="preserve">tentang </w:t>
      </w:r>
      <w:r w:rsidR="005F200C">
        <w:rPr>
          <w:rFonts w:ascii="Times New Roman" w:eastAsia="Times New Roman" w:hAnsi="Times New Roman" w:cs="Times New Roman"/>
          <w:sz w:val="24"/>
          <w:szCs w:val="24"/>
        </w:rPr>
        <w:t xml:space="preserve">capaian  pembelajaran  dan </w:t>
      </w:r>
      <w:r w:rsidR="005F200C" w:rsidRPr="009B367D">
        <w:rPr>
          <w:rFonts w:ascii="Times New Roman" w:eastAsia="Times New Roman" w:hAnsi="Times New Roman" w:cs="Times New Roman"/>
          <w:b/>
          <w:sz w:val="24"/>
          <w:szCs w:val="24"/>
        </w:rPr>
        <w:t>kkni</w:t>
      </w:r>
      <w:r w:rsidR="00127A9D">
        <w:rPr>
          <w:rFonts w:ascii="Times New Roman" w:eastAsia="Times New Roman" w:hAnsi="Times New Roman" w:cs="Times New Roman"/>
          <w:sz w:val="24"/>
          <w:szCs w:val="24"/>
        </w:rPr>
        <w:t>, serta dijaminnya hak mahais</w:t>
      </w:r>
      <w:r w:rsidR="00572375">
        <w:rPr>
          <w:rFonts w:ascii="Times New Roman" w:eastAsia="Times New Roman" w:hAnsi="Times New Roman" w:cs="Times New Roman"/>
          <w:sz w:val="24"/>
          <w:szCs w:val="24"/>
        </w:rPr>
        <w:t xml:space="preserve">wa ketika lulus memperoleh: </w:t>
      </w:r>
      <w:r w:rsidR="00127A9D">
        <w:rPr>
          <w:rFonts w:ascii="Times New Roman" w:eastAsia="Times New Roman" w:hAnsi="Times New Roman" w:cs="Times New Roman"/>
          <w:sz w:val="24"/>
          <w:szCs w:val="24"/>
        </w:rPr>
        <w:t>ijasah, gelar atau sebutan, transkrip nilai, serta Surat Keterangan Pendamping Ijasah.</w:t>
      </w:r>
      <w:r w:rsidR="00572375">
        <w:rPr>
          <w:rFonts w:ascii="Times New Roman" w:eastAsia="Times New Roman" w:hAnsi="Times New Roman" w:cs="Times New Roman"/>
          <w:sz w:val="24"/>
          <w:szCs w:val="24"/>
        </w:rPr>
        <w:t xml:space="preserve"> </w:t>
      </w:r>
    </w:p>
    <w:p w:rsidR="0087234E" w:rsidRPr="0087234E" w:rsidRDefault="0087234E" w:rsidP="00572375">
      <w:pPr>
        <w:spacing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Berkaitan dengan KKNI terdapat permen nomor 73 tahun 2013 tentang Penerapan KKNI bidang pendidikan Tinggi, yang </w:t>
      </w:r>
      <w:r w:rsidRPr="005F200C">
        <w:rPr>
          <w:rFonts w:ascii="Times New Roman" w:eastAsia="Times New Roman" w:hAnsi="Times New Roman" w:cs="Times New Roman"/>
          <w:sz w:val="24"/>
          <w:szCs w:val="24"/>
        </w:rPr>
        <w:t>menyatakan adanya pengakuan atas</w:t>
      </w:r>
      <w:r w:rsidRPr="0087234E">
        <w:rPr>
          <w:rFonts w:ascii="Times New Roman" w:eastAsia="Times New Roman" w:hAnsi="Times New Roman" w:cs="Times New Roman"/>
          <w:b/>
          <w:sz w:val="24"/>
          <w:szCs w:val="24"/>
        </w:rPr>
        <w:t xml:space="preserve"> capaian pembelajaran </w:t>
      </w:r>
      <w:r w:rsidRPr="005F200C">
        <w:rPr>
          <w:rFonts w:ascii="Times New Roman" w:eastAsia="Times New Roman" w:hAnsi="Times New Roman" w:cs="Times New Roman"/>
          <w:sz w:val="24"/>
          <w:szCs w:val="24"/>
        </w:rPr>
        <w:t>seseorang yang diperoleh dari</w:t>
      </w:r>
      <w:r w:rsidRPr="0087234E">
        <w:rPr>
          <w:rFonts w:ascii="Times New Roman" w:eastAsia="Times New Roman" w:hAnsi="Times New Roman" w:cs="Times New Roman"/>
          <w:b/>
          <w:sz w:val="24"/>
          <w:szCs w:val="24"/>
        </w:rPr>
        <w:t xml:space="preserve"> pengalaman kerja, pendidikan nonformal, atau pendidikan informal </w:t>
      </w:r>
      <w:r w:rsidRPr="005F200C">
        <w:rPr>
          <w:rFonts w:ascii="Times New Roman" w:eastAsia="Times New Roman" w:hAnsi="Times New Roman" w:cs="Times New Roman"/>
          <w:sz w:val="24"/>
          <w:szCs w:val="24"/>
        </w:rPr>
        <w:t>ke dalam</w:t>
      </w:r>
      <w:r w:rsidRPr="0087234E">
        <w:rPr>
          <w:rFonts w:ascii="Times New Roman" w:eastAsia="Times New Roman" w:hAnsi="Times New Roman" w:cs="Times New Roman"/>
          <w:b/>
          <w:sz w:val="24"/>
          <w:szCs w:val="24"/>
        </w:rPr>
        <w:t xml:space="preserve"> pendidikan formal melalui mekanisme rekognisi pembelajaran lampau</w:t>
      </w:r>
      <w:r>
        <w:rPr>
          <w:rFonts w:ascii="Times New Roman" w:eastAsia="Times New Roman" w:hAnsi="Times New Roman" w:cs="Times New Roman"/>
          <w:b/>
          <w:sz w:val="24"/>
          <w:szCs w:val="24"/>
        </w:rPr>
        <w:t xml:space="preserve"> (RPL).</w:t>
      </w:r>
      <w:r>
        <w:rPr>
          <w:rFonts w:ascii="Times New Roman" w:eastAsia="Times New Roman" w:hAnsi="Times New Roman" w:cs="Times New Roman"/>
          <w:sz w:val="24"/>
          <w:szCs w:val="24"/>
        </w:rPr>
        <w:t xml:space="preserve">  Penyelenggara RPL adalah Program Studi dengan mendapat dukungan </w:t>
      </w:r>
      <w:r w:rsidRPr="0087234E">
        <w:rPr>
          <w:rFonts w:ascii="Times New Roman" w:eastAsia="Times New Roman" w:hAnsi="Times New Roman" w:cs="Times New Roman"/>
          <w:b/>
          <w:sz w:val="24"/>
          <w:szCs w:val="24"/>
        </w:rPr>
        <w:t xml:space="preserve">dari </w:t>
      </w:r>
      <w:r w:rsidRPr="005F200C">
        <w:rPr>
          <w:rFonts w:ascii="Times New Roman" w:eastAsia="Times New Roman" w:hAnsi="Times New Roman" w:cs="Times New Roman"/>
          <w:b/>
          <w:sz w:val="28"/>
          <w:szCs w:val="24"/>
        </w:rPr>
        <w:t xml:space="preserve">Asosiasi Profesi </w:t>
      </w:r>
      <w:r w:rsidRPr="0087234E">
        <w:rPr>
          <w:rFonts w:ascii="Times New Roman" w:eastAsia="Times New Roman" w:hAnsi="Times New Roman" w:cs="Times New Roman"/>
          <w:b/>
          <w:sz w:val="24"/>
          <w:szCs w:val="24"/>
        </w:rPr>
        <w:t>yang memiliki badan hukum</w:t>
      </w:r>
      <w:r>
        <w:rPr>
          <w:rFonts w:ascii="Times New Roman" w:eastAsia="Times New Roman" w:hAnsi="Times New Roman" w:cs="Times New Roman"/>
          <w:b/>
          <w:sz w:val="24"/>
          <w:szCs w:val="24"/>
        </w:rPr>
        <w:t>.</w:t>
      </w:r>
    </w:p>
    <w:p w:rsidR="00CC0391" w:rsidRDefault="00CC0391" w:rsidP="003410B0">
      <w:pPr>
        <w:spacing w:after="0" w:line="360" w:lineRule="auto"/>
        <w:jc w:val="both"/>
        <w:rPr>
          <w:rFonts w:ascii="Times New Roman" w:eastAsia="Times New Roman" w:hAnsi="Times New Roman" w:cs="Times New Roman"/>
          <w:color w:val="FF0000"/>
          <w:sz w:val="24"/>
          <w:szCs w:val="24"/>
        </w:rPr>
      </w:pPr>
    </w:p>
    <w:p w:rsidR="001A6076" w:rsidRDefault="001A6076" w:rsidP="003410B0">
      <w:pPr>
        <w:spacing w:after="0" w:line="360" w:lineRule="auto"/>
        <w:jc w:val="both"/>
        <w:rPr>
          <w:rFonts w:ascii="Times New Roman" w:eastAsia="Times New Roman" w:hAnsi="Times New Roman" w:cs="Times New Roman"/>
          <w:color w:val="FF0000"/>
          <w:sz w:val="24"/>
          <w:szCs w:val="24"/>
        </w:rPr>
      </w:pPr>
      <w:r w:rsidRPr="001A6076">
        <w:rPr>
          <w:rFonts w:ascii="Times New Roman" w:eastAsia="Times New Roman" w:hAnsi="Times New Roman" w:cs="Times New Roman"/>
          <w:color w:val="FF0000"/>
          <w:sz w:val="24"/>
          <w:szCs w:val="24"/>
        </w:rPr>
        <w:object w:dxaOrig="7177"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9pt;height:269.65pt" o:ole="">
            <v:imagedata r:id="rId6" o:title=""/>
          </v:shape>
          <o:OLEObject Type="Embed" ProgID="PowerPoint.Slide.12" ShapeID="_x0000_i1025" DrawAspect="Content" ObjectID="_1507621784" r:id="rId7"/>
        </w:object>
      </w:r>
    </w:p>
    <w:p w:rsidR="00CC0391" w:rsidRDefault="001A6076" w:rsidP="003410B0">
      <w:pPr>
        <w:spacing w:after="0" w:line="360" w:lineRule="auto"/>
        <w:jc w:val="both"/>
        <w:rPr>
          <w:rFonts w:ascii="Times New Roman" w:eastAsia="Times New Roman" w:hAnsi="Times New Roman" w:cs="Times New Roman"/>
          <w:color w:val="FF0000"/>
          <w:sz w:val="24"/>
          <w:szCs w:val="24"/>
        </w:rPr>
      </w:pPr>
      <w:r w:rsidRPr="00572375">
        <w:rPr>
          <w:rFonts w:ascii="Times New Roman" w:eastAsia="Times New Roman" w:hAnsi="Times New Roman" w:cs="Times New Roman"/>
          <w:color w:val="FF0000"/>
          <w:sz w:val="24"/>
          <w:szCs w:val="24"/>
        </w:rPr>
        <w:object w:dxaOrig="7177" w:dyaOrig="5393">
          <v:shape id="_x0000_i1026" type="#_x0000_t75" style="width:463.9pt;height:269.65pt" o:ole="">
            <v:imagedata r:id="rId8" o:title=""/>
          </v:shape>
          <o:OLEObject Type="Embed" ProgID="PowerPoint.Show.12" ShapeID="_x0000_i1026" DrawAspect="Content" ObjectID="_1507621785" r:id="rId9"/>
        </w:object>
      </w:r>
    </w:p>
    <w:p w:rsidR="0087234E" w:rsidRDefault="0087234E" w:rsidP="003410B0">
      <w:pPr>
        <w:spacing w:after="0" w:line="360" w:lineRule="auto"/>
        <w:jc w:val="both"/>
        <w:rPr>
          <w:rFonts w:ascii="Times New Roman" w:eastAsia="Times New Roman" w:hAnsi="Times New Roman" w:cs="Times New Roman"/>
          <w:color w:val="FF0000"/>
          <w:sz w:val="24"/>
          <w:szCs w:val="24"/>
        </w:rPr>
      </w:pPr>
    </w:p>
    <w:p w:rsidR="0087234E" w:rsidRDefault="0087234E" w:rsidP="003410B0">
      <w:pPr>
        <w:spacing w:after="0" w:line="360" w:lineRule="auto"/>
        <w:jc w:val="both"/>
        <w:rPr>
          <w:rFonts w:ascii="Times New Roman" w:eastAsia="Times New Roman" w:hAnsi="Times New Roman" w:cs="Times New Roman"/>
          <w:color w:val="FF0000"/>
          <w:sz w:val="24"/>
          <w:szCs w:val="24"/>
        </w:rPr>
      </w:pPr>
    </w:p>
    <w:p w:rsidR="0087234E" w:rsidRDefault="0087234E" w:rsidP="0087234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Turunan berikutnya adalah permen nomor 81 tahun 2014 tentang Ijazah, </w:t>
      </w:r>
      <w:r w:rsidRPr="00572375">
        <w:rPr>
          <w:rFonts w:ascii="Times New Roman" w:eastAsia="Times New Roman" w:hAnsi="Times New Roman" w:cs="Times New Roman"/>
          <w:b/>
          <w:sz w:val="24"/>
          <w:szCs w:val="24"/>
        </w:rPr>
        <w:t>Sertifikat Kompetensi</w:t>
      </w:r>
      <w:r>
        <w:rPr>
          <w:rFonts w:ascii="Times New Roman" w:eastAsia="Times New Roman" w:hAnsi="Times New Roman" w:cs="Times New Roman"/>
          <w:sz w:val="24"/>
          <w:szCs w:val="24"/>
        </w:rPr>
        <w:t xml:space="preserve"> dan Sertifikat Profesi Pendidikan Tinggi, serta di dalamnya dimuat tentang Surat </w:t>
      </w:r>
      <w:r>
        <w:rPr>
          <w:rFonts w:ascii="Times New Roman" w:eastAsia="Times New Roman" w:hAnsi="Times New Roman" w:cs="Times New Roman"/>
          <w:sz w:val="24"/>
          <w:szCs w:val="24"/>
        </w:rPr>
        <w:lastRenderedPageBreak/>
        <w:t xml:space="preserve">Keterangan Pendamping Ijazah.  Sertifikat Komepetensi dieterbitkan oleh Perguruan Tinggi yang pelaksanaan uji kompetensinya bekerjasama dengan </w:t>
      </w:r>
      <w:r w:rsidRPr="005F200C">
        <w:rPr>
          <w:rFonts w:ascii="Times New Roman" w:eastAsia="Times New Roman" w:hAnsi="Times New Roman" w:cs="Times New Roman"/>
          <w:b/>
          <w:sz w:val="28"/>
          <w:szCs w:val="24"/>
        </w:rPr>
        <w:t>Organisasi Profesi</w:t>
      </w:r>
      <w:r>
        <w:rPr>
          <w:rFonts w:ascii="Times New Roman" w:eastAsia="Times New Roman" w:hAnsi="Times New Roman" w:cs="Times New Roman"/>
          <w:sz w:val="24"/>
          <w:szCs w:val="24"/>
        </w:rPr>
        <w:t>, lembaga pelatihan atau lembaga akreditasi yang terakreditasi.</w:t>
      </w:r>
    </w:p>
    <w:p w:rsidR="0087234E" w:rsidRDefault="0087234E" w:rsidP="0087234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Berikutnya adalah permen 87 tahun 2014 tentang Akreditasi Program Studi Perguruan Tinggi, di mana pada bagian ke dua terdapat tentang Lembaga Akreditasi Mandiri (LAM), yang terdiri dari LAM Pemerintah dan </w:t>
      </w:r>
      <w:r w:rsidRPr="005F200C">
        <w:rPr>
          <w:rFonts w:ascii="Times New Roman" w:eastAsia="Times New Roman" w:hAnsi="Times New Roman" w:cs="Times New Roman"/>
          <w:b/>
          <w:sz w:val="28"/>
          <w:szCs w:val="24"/>
        </w:rPr>
        <w:t>LAM Masryarakat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LAM bertugas anatara lain: Akreditasi Program Studi, rekomendasi kelay</w:t>
      </w:r>
      <w:r w:rsidR="00616160">
        <w:rPr>
          <w:rFonts w:ascii="Times New Roman" w:eastAsia="Times New Roman" w:hAnsi="Times New Roman" w:cs="Times New Roman"/>
          <w:sz w:val="24"/>
          <w:szCs w:val="24"/>
        </w:rPr>
        <w:t>akan Program Studi ke pd Dirjen.</w:t>
      </w:r>
    </w:p>
    <w:p w:rsidR="00F31272" w:rsidRDefault="00F31272" w:rsidP="0087234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Permen berikutnya yang terbit sebagai antisipasi MEA yang berkaitan dengan perguruan tinggi adalah permendikbud 154 tahun 2014 tentang rumpun ilmu pengetahuan dan teknologi serta gelar lulusan perguruan tinggi.  Pada permen ini pemerintah menata atau menyesuaikan nama-nama </w:t>
      </w:r>
      <w:r w:rsidR="00451BBF">
        <w:rPr>
          <w:rFonts w:ascii="Times New Roman" w:eastAsia="Times New Roman" w:hAnsi="Times New Roman" w:cs="Times New Roman"/>
          <w:sz w:val="24"/>
          <w:szCs w:val="24"/>
        </w:rPr>
        <w:t>Program Studi dan gelarnya agar sesuai dengan yang ada di dunia internasional. Dengan demikian ketika lulusan PT bekerja di kawasan MEA dan lainnya tidak menemui kendala.</w:t>
      </w:r>
    </w:p>
    <w:p w:rsidR="00451BBF" w:rsidRDefault="00451BBF" w:rsidP="0087234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Permen baru terkait dengan berubahnya nomenklatur dikti menjadi Kementrian Riset, Teknologi dan Pendidikan Tinggi permen no 2 tahun 2015 tentang penerimaan mahasiswa baru program </w:t>
      </w:r>
      <w:r w:rsidR="00195D57">
        <w:rPr>
          <w:rFonts w:ascii="Times New Roman" w:eastAsia="Times New Roman" w:hAnsi="Times New Roman" w:cs="Times New Roman"/>
          <w:sz w:val="24"/>
          <w:szCs w:val="24"/>
        </w:rPr>
        <w:t xml:space="preserve">Sarjana pd Perguruan Tinggi, yang menjelaskan tentang bagaimana warga negara asing dapat mengikuti pendidikan di Negara kita dengan beberapa persyaratan: </w:t>
      </w:r>
      <w:r w:rsidR="00195D57" w:rsidRPr="005F200C">
        <w:rPr>
          <w:rFonts w:ascii="Times New Roman" w:eastAsia="Times New Roman" w:hAnsi="Times New Roman" w:cs="Times New Roman"/>
          <w:b/>
          <w:sz w:val="28"/>
          <w:szCs w:val="24"/>
        </w:rPr>
        <w:t>lulus uji kemampuan Bahasa Indonesia</w:t>
      </w:r>
      <w:r w:rsidR="00195D57">
        <w:rPr>
          <w:rFonts w:ascii="Times New Roman" w:eastAsia="Times New Roman" w:hAnsi="Times New Roman" w:cs="Times New Roman"/>
          <w:sz w:val="24"/>
          <w:szCs w:val="24"/>
        </w:rPr>
        <w:t>; memiliki ijasah yang setara pendidikan menengah di Indonesia; mendapat ijin dari kementrian.</w:t>
      </w:r>
    </w:p>
    <w:p w:rsidR="00616160" w:rsidRDefault="00616160" w:rsidP="0087234E">
      <w:pPr>
        <w:spacing w:after="0" w:line="360" w:lineRule="auto"/>
        <w:ind w:firstLine="720"/>
        <w:jc w:val="both"/>
        <w:rPr>
          <w:rFonts w:ascii="Times New Roman" w:eastAsia="Times New Roman" w:hAnsi="Times New Roman" w:cs="Times New Roman"/>
          <w:sz w:val="24"/>
          <w:szCs w:val="24"/>
        </w:rPr>
      </w:pPr>
    </w:p>
    <w:p w:rsidR="00616160" w:rsidRPr="00B223EE" w:rsidRDefault="00616160" w:rsidP="0087234E">
      <w:pPr>
        <w:spacing w:after="0" w:line="360" w:lineRule="auto"/>
        <w:ind w:firstLine="720"/>
        <w:jc w:val="both"/>
        <w:rPr>
          <w:rFonts w:ascii="Times New Roman" w:eastAsia="Times New Roman" w:hAnsi="Times New Roman" w:cs="Times New Roman"/>
          <w:sz w:val="24"/>
          <w:szCs w:val="24"/>
        </w:rPr>
      </w:pPr>
    </w:p>
    <w:p w:rsidR="0087234E" w:rsidRPr="00A973DF" w:rsidRDefault="00195D57" w:rsidP="003410B0">
      <w:pPr>
        <w:spacing w:after="0" w:line="360" w:lineRule="auto"/>
        <w:jc w:val="both"/>
        <w:rPr>
          <w:rFonts w:ascii="Times New Roman" w:eastAsia="Times New Roman" w:hAnsi="Times New Roman" w:cs="Times New Roman"/>
          <w:b/>
          <w:sz w:val="24"/>
          <w:szCs w:val="24"/>
        </w:rPr>
      </w:pPr>
      <w:r w:rsidRPr="00A973DF">
        <w:rPr>
          <w:rFonts w:ascii="Times New Roman" w:eastAsia="Times New Roman" w:hAnsi="Times New Roman" w:cs="Times New Roman"/>
          <w:b/>
          <w:sz w:val="24"/>
          <w:szCs w:val="24"/>
        </w:rPr>
        <w:t xml:space="preserve">Kepustakaan </w:t>
      </w:r>
    </w:p>
    <w:p w:rsidR="00195D57" w:rsidRDefault="00195D57" w:rsidP="003410B0">
      <w:pPr>
        <w:spacing w:after="0" w:line="360" w:lineRule="auto"/>
        <w:jc w:val="both"/>
        <w:rPr>
          <w:rFonts w:ascii="Times New Roman" w:eastAsia="Times New Roman" w:hAnsi="Times New Roman" w:cs="Times New Roman"/>
          <w:sz w:val="24"/>
          <w:szCs w:val="24"/>
        </w:rPr>
      </w:pPr>
    </w:p>
    <w:p w:rsidR="00195D57" w:rsidRDefault="00195D57" w:rsidP="003410B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BBC Indonesia.  2014. Apa yang Harus Diketahui tentang Masyarakat Ekonomi Asean. Bbc.co.uk. (Cited. 11-01-15)</w:t>
      </w:r>
    </w:p>
    <w:p w:rsidR="00195D57" w:rsidRDefault="00195D57" w:rsidP="003410B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Perpres nomor 8 tahun 2012. Tentang KKNI</w:t>
      </w:r>
    </w:p>
    <w:p w:rsidR="00195D57" w:rsidRDefault="00195D57" w:rsidP="003410B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Permendikbud </w:t>
      </w:r>
      <w:r w:rsidR="00D56DD6">
        <w:rPr>
          <w:rFonts w:ascii="Times New Roman" w:eastAsia="Times New Roman" w:hAnsi="Times New Roman" w:cs="Times New Roman"/>
          <w:sz w:val="24"/>
          <w:szCs w:val="24"/>
        </w:rPr>
        <w:t>Nomor 73 T</w:t>
      </w:r>
      <w:r>
        <w:rPr>
          <w:rFonts w:ascii="Times New Roman" w:eastAsia="Times New Roman" w:hAnsi="Times New Roman" w:cs="Times New Roman"/>
          <w:sz w:val="24"/>
          <w:szCs w:val="24"/>
        </w:rPr>
        <w:t>ahun 2013. Tentang Penerapan KKNI bidang Pendidikan Tinggi</w:t>
      </w:r>
    </w:p>
    <w:p w:rsidR="00D56DD6" w:rsidRDefault="00D56DD6" w:rsidP="00D56D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Permendikbud Nomor 49 Tahun 2014. Tentang SNI PT</w:t>
      </w:r>
    </w:p>
    <w:p w:rsidR="00D56DD6" w:rsidRDefault="00D56DD6" w:rsidP="00D56D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Permendikbud Nomor 81 Tahun 2014. Tentang IJASAH, Sertifikat Kompetensi dan Sertifikat Profesi PT</w:t>
      </w:r>
    </w:p>
    <w:p w:rsidR="00D56DD6" w:rsidRDefault="00D56DD6" w:rsidP="00D56D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Permendikbud Nomor 87 Tahun 2014. Tentang Akreditsi P S PT</w:t>
      </w:r>
    </w:p>
    <w:p w:rsidR="00D56DD6" w:rsidRDefault="00D56DD6" w:rsidP="00D56D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Permendikbud Nomor 154 Tahun 2014. Tentang Rumpun Ilmu Pengetahuan dan Teknologi serta Gelar Lulusan PT</w:t>
      </w:r>
    </w:p>
    <w:p w:rsidR="00D56DD6" w:rsidRDefault="00D56DD6" w:rsidP="00D56D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Permenri</w:t>
      </w:r>
      <w:r w:rsidR="00CD54D9">
        <w:rPr>
          <w:rFonts w:ascii="Times New Roman" w:eastAsia="Times New Roman" w:hAnsi="Times New Roman" w:cs="Times New Roman"/>
          <w:sz w:val="24"/>
          <w:szCs w:val="24"/>
        </w:rPr>
        <w:t xml:space="preserve">stekdikti </w:t>
      </w:r>
      <w:r>
        <w:rPr>
          <w:rFonts w:ascii="Times New Roman" w:eastAsia="Times New Roman" w:hAnsi="Times New Roman" w:cs="Times New Roman"/>
          <w:sz w:val="24"/>
          <w:szCs w:val="24"/>
        </w:rPr>
        <w:t xml:space="preserve"> Nomor </w:t>
      </w:r>
      <w:r w:rsidR="00CD54D9">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Tahun 201</w:t>
      </w:r>
      <w:r w:rsidR="00CD54D9">
        <w:rPr>
          <w:rFonts w:ascii="Times New Roman" w:eastAsia="Times New Roman" w:hAnsi="Times New Roman" w:cs="Times New Roman"/>
          <w:sz w:val="24"/>
          <w:szCs w:val="24"/>
        </w:rPr>
        <w:t>5</w:t>
      </w:r>
      <w:r>
        <w:rPr>
          <w:rFonts w:ascii="Times New Roman" w:eastAsia="Times New Roman" w:hAnsi="Times New Roman" w:cs="Times New Roman"/>
          <w:sz w:val="24"/>
          <w:szCs w:val="24"/>
        </w:rPr>
        <w:t>. Tentang</w:t>
      </w:r>
      <w:r w:rsidR="00CD54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CD54D9">
        <w:rPr>
          <w:rFonts w:ascii="Times New Roman" w:eastAsia="Times New Roman" w:hAnsi="Times New Roman" w:cs="Times New Roman"/>
          <w:sz w:val="24"/>
          <w:szCs w:val="24"/>
        </w:rPr>
        <w:t>Penerimaan Mahasiswa Baru Program Sarjana pd PT</w:t>
      </w:r>
    </w:p>
    <w:p w:rsidR="00D56DD6" w:rsidRDefault="00D56DD6" w:rsidP="00D56DD6">
      <w:pPr>
        <w:spacing w:after="0" w:line="360" w:lineRule="auto"/>
        <w:jc w:val="both"/>
        <w:rPr>
          <w:rFonts w:ascii="Times New Roman" w:eastAsia="Times New Roman" w:hAnsi="Times New Roman" w:cs="Times New Roman"/>
          <w:sz w:val="24"/>
          <w:szCs w:val="24"/>
        </w:rPr>
      </w:pPr>
    </w:p>
    <w:p w:rsidR="00D56DD6" w:rsidRDefault="00D56DD6" w:rsidP="00D56DD6">
      <w:pPr>
        <w:spacing w:after="0" w:line="360" w:lineRule="auto"/>
        <w:jc w:val="both"/>
        <w:rPr>
          <w:rFonts w:ascii="Times New Roman" w:eastAsia="Times New Roman" w:hAnsi="Times New Roman" w:cs="Times New Roman"/>
          <w:sz w:val="24"/>
          <w:szCs w:val="24"/>
        </w:rPr>
      </w:pPr>
    </w:p>
    <w:p w:rsidR="00D56DD6" w:rsidRDefault="00D56DD6" w:rsidP="00D56DD6">
      <w:pPr>
        <w:spacing w:after="0" w:line="360" w:lineRule="auto"/>
        <w:jc w:val="both"/>
        <w:rPr>
          <w:rFonts w:ascii="Times New Roman" w:eastAsia="Times New Roman" w:hAnsi="Times New Roman" w:cs="Times New Roman"/>
          <w:sz w:val="24"/>
          <w:szCs w:val="24"/>
        </w:rPr>
      </w:pPr>
    </w:p>
    <w:p w:rsidR="00D56DD6" w:rsidRDefault="00D56DD6" w:rsidP="00D56DD6">
      <w:pPr>
        <w:spacing w:after="0" w:line="360" w:lineRule="auto"/>
        <w:jc w:val="both"/>
        <w:rPr>
          <w:rFonts w:ascii="Times New Roman" w:eastAsia="Times New Roman" w:hAnsi="Times New Roman" w:cs="Times New Roman"/>
          <w:sz w:val="24"/>
          <w:szCs w:val="24"/>
        </w:rPr>
      </w:pPr>
    </w:p>
    <w:p w:rsidR="00195D57" w:rsidRDefault="00195D57" w:rsidP="003410B0">
      <w:pPr>
        <w:spacing w:after="0" w:line="360" w:lineRule="auto"/>
        <w:jc w:val="both"/>
        <w:rPr>
          <w:rFonts w:ascii="Times New Roman" w:eastAsia="Times New Roman" w:hAnsi="Times New Roman" w:cs="Times New Roman"/>
          <w:sz w:val="24"/>
          <w:szCs w:val="24"/>
        </w:rPr>
      </w:pPr>
    </w:p>
    <w:p w:rsidR="00195D57" w:rsidRPr="00195D57" w:rsidRDefault="00195D57" w:rsidP="003410B0">
      <w:pPr>
        <w:spacing w:after="0" w:line="360" w:lineRule="auto"/>
        <w:jc w:val="both"/>
        <w:rPr>
          <w:rFonts w:ascii="Times New Roman" w:eastAsia="Times New Roman" w:hAnsi="Times New Roman" w:cs="Times New Roman"/>
          <w:sz w:val="24"/>
          <w:szCs w:val="24"/>
        </w:rPr>
      </w:pPr>
    </w:p>
    <w:sectPr w:rsidR="00195D57" w:rsidRPr="00195D57" w:rsidSect="00886D4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1B71" w:rsidRDefault="001F1B71" w:rsidP="00616160">
      <w:pPr>
        <w:spacing w:after="0" w:line="240" w:lineRule="auto"/>
      </w:pPr>
      <w:r>
        <w:separator/>
      </w:r>
    </w:p>
  </w:endnote>
  <w:endnote w:type="continuationSeparator" w:id="1">
    <w:p w:rsidR="001F1B71" w:rsidRDefault="001F1B71" w:rsidP="006161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1B71" w:rsidRDefault="001F1B71" w:rsidP="00616160">
      <w:pPr>
        <w:spacing w:after="0" w:line="240" w:lineRule="auto"/>
      </w:pPr>
      <w:r>
        <w:separator/>
      </w:r>
    </w:p>
  </w:footnote>
  <w:footnote w:type="continuationSeparator" w:id="1">
    <w:p w:rsidR="001F1B71" w:rsidRDefault="001F1B71" w:rsidP="0061616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BC40BB"/>
    <w:rsid w:val="00075212"/>
    <w:rsid w:val="00127A9D"/>
    <w:rsid w:val="00195D57"/>
    <w:rsid w:val="001A6076"/>
    <w:rsid w:val="001F1B71"/>
    <w:rsid w:val="003410B0"/>
    <w:rsid w:val="003F6735"/>
    <w:rsid w:val="00451BBF"/>
    <w:rsid w:val="00572375"/>
    <w:rsid w:val="005F200C"/>
    <w:rsid w:val="00616160"/>
    <w:rsid w:val="00765C28"/>
    <w:rsid w:val="00823E89"/>
    <w:rsid w:val="0087234E"/>
    <w:rsid w:val="00886D48"/>
    <w:rsid w:val="009B367D"/>
    <w:rsid w:val="00A319A0"/>
    <w:rsid w:val="00A973DF"/>
    <w:rsid w:val="00AF0A46"/>
    <w:rsid w:val="00B223EE"/>
    <w:rsid w:val="00BC40BB"/>
    <w:rsid w:val="00BC5B36"/>
    <w:rsid w:val="00C05E73"/>
    <w:rsid w:val="00CC0391"/>
    <w:rsid w:val="00CD54D9"/>
    <w:rsid w:val="00D159A6"/>
    <w:rsid w:val="00D260B7"/>
    <w:rsid w:val="00D56DD6"/>
    <w:rsid w:val="00E747C4"/>
    <w:rsid w:val="00E97B54"/>
    <w:rsid w:val="00EF7620"/>
    <w:rsid w:val="00F153B5"/>
    <w:rsid w:val="00F251EE"/>
    <w:rsid w:val="00F31272"/>
    <w:rsid w:val="00F83919"/>
    <w:rsid w:val="00FE57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D48"/>
  </w:style>
  <w:style w:type="paragraph" w:styleId="Heading2">
    <w:name w:val="heading 2"/>
    <w:basedOn w:val="Normal"/>
    <w:link w:val="Heading2Char"/>
    <w:uiPriority w:val="9"/>
    <w:qFormat/>
    <w:rsid w:val="00BC40B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40BB"/>
    <w:rPr>
      <w:rFonts w:ascii="Times New Roman" w:eastAsia="Times New Roman" w:hAnsi="Times New Roman" w:cs="Times New Roman"/>
      <w:b/>
      <w:bCs/>
      <w:sz w:val="36"/>
      <w:szCs w:val="36"/>
    </w:rPr>
  </w:style>
  <w:style w:type="paragraph" w:customStyle="1" w:styleId="story-bodyintroduction">
    <w:name w:val="story-body__introduction"/>
    <w:basedOn w:val="Normal"/>
    <w:rsid w:val="00BC40B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C40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ia-captiontext">
    <w:name w:val="media-caption__text"/>
    <w:basedOn w:val="DefaultParagraphFont"/>
    <w:rsid w:val="00BC40BB"/>
  </w:style>
  <w:style w:type="paragraph" w:styleId="Header">
    <w:name w:val="header"/>
    <w:basedOn w:val="Normal"/>
    <w:link w:val="HeaderChar"/>
    <w:uiPriority w:val="99"/>
    <w:semiHidden/>
    <w:unhideWhenUsed/>
    <w:rsid w:val="0061616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6160"/>
  </w:style>
  <w:style w:type="paragraph" w:styleId="Footer">
    <w:name w:val="footer"/>
    <w:basedOn w:val="Normal"/>
    <w:link w:val="FooterChar"/>
    <w:uiPriority w:val="99"/>
    <w:semiHidden/>
    <w:unhideWhenUsed/>
    <w:rsid w:val="0061616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16160"/>
  </w:style>
</w:styles>
</file>

<file path=word/webSettings.xml><?xml version="1.0" encoding="utf-8"?>
<w:webSettings xmlns:r="http://schemas.openxmlformats.org/officeDocument/2006/relationships" xmlns:w="http://schemas.openxmlformats.org/wordprocessingml/2006/main">
  <w:divs>
    <w:div w:id="1748920835">
      <w:bodyDiv w:val="1"/>
      <w:marLeft w:val="0"/>
      <w:marRight w:val="0"/>
      <w:marTop w:val="0"/>
      <w:marBottom w:val="0"/>
      <w:divBdr>
        <w:top w:val="none" w:sz="0" w:space="0" w:color="auto"/>
        <w:left w:val="none" w:sz="0" w:space="0" w:color="auto"/>
        <w:bottom w:val="none" w:sz="0" w:space="0" w:color="auto"/>
        <w:right w:val="none" w:sz="0" w:space="0" w:color="auto"/>
      </w:divBdr>
      <w:divsChild>
        <w:div w:id="1335767243">
          <w:marLeft w:val="0"/>
          <w:marRight w:val="0"/>
          <w:marTop w:val="0"/>
          <w:marBottom w:val="0"/>
          <w:divBdr>
            <w:top w:val="none" w:sz="0" w:space="0" w:color="auto"/>
            <w:left w:val="none" w:sz="0" w:space="0" w:color="auto"/>
            <w:bottom w:val="none" w:sz="0" w:space="0" w:color="auto"/>
            <w:right w:val="none" w:sz="0" w:space="0" w:color="auto"/>
          </w:divBdr>
          <w:divsChild>
            <w:div w:id="1448425258">
              <w:marLeft w:val="0"/>
              <w:marRight w:val="0"/>
              <w:marTop w:val="0"/>
              <w:marBottom w:val="0"/>
              <w:divBdr>
                <w:top w:val="none" w:sz="0" w:space="0" w:color="auto"/>
                <w:left w:val="none" w:sz="0" w:space="0" w:color="auto"/>
                <w:bottom w:val="none" w:sz="0" w:space="0" w:color="auto"/>
                <w:right w:val="none" w:sz="0" w:space="0" w:color="auto"/>
              </w:divBdr>
              <w:divsChild>
                <w:div w:id="1146623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package" Target="embeddings/Microsoft_Office_PowerPoint_Slide1.sld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package" Target="embeddings/Microsoft_Office_PowerPoint_Presentation2.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1549</TotalTime>
  <Pages>5</Pages>
  <Words>1024</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19</cp:revision>
  <dcterms:created xsi:type="dcterms:W3CDTF">2015-02-11T18:08:00Z</dcterms:created>
  <dcterms:modified xsi:type="dcterms:W3CDTF">2015-10-29T04:03:00Z</dcterms:modified>
</cp:coreProperties>
</file>